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语文教师（5名）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  <w:r>
        <w:rPr>
          <w:rFonts w:hint="eastAsia"/>
        </w:rPr>
        <w:t>1、负责语文学科本年级学生的教学工作；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2、制定针对性的教学方案，指导学习方法，培养学习习惯，进行适度的课后反馈跟进；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3、与学生家长保持良好的沟通，对学生进行教学引导和心理疏导。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1、全日制统招本科及以上学历，汉语言文学、中文、语文教育相关专业。获得相应学科、学段教师资格证，男性45岁以下，女性40岁以下（特别优秀的教师年龄可适当放宽）；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2、普通话测试达到二级甲等及以上，擅于与学生互动；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3、熟练使用PPT等教学工具，有一定教案编写、课程设计经验。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4-5万/年，购买五险一金。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工作地点：成都市温江区公立学校。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数学教师（10名）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1、负责数学学科本年级学生的教学工作；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2、制定针对性的教学方案，指导学习方法，培养学习习惯，进行适度的课后反馈跟进；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3、与学生家长保持良好的沟通，对学生进行教学引导和心理疏导。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1、全日制统招本科及以上学历，数学师范类相关专业。获得相应学科、学段教师资格证，男性45岁以下，女性40岁以下（特别优秀的教师年龄可适当放宽）；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2、普通话测试达到二级甲等及以上，擅于与学生互动；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3、熟练使用PPT等教学工具，有一定教案编写、课程设计经验。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4-5万/年，购买五险一金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工作地点：成都市温江区公立学校。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物理教师（1名）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1、负责物理学科本年级学生的教学工作；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2、制定针对性的教学方案，指导学习方法，培养学习习惯，进行适度的课后反馈跟进；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3、与学生家长保持良好的沟通，对学生进行教学引导和心理疏导。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1、全日制统招本科及以上学历，物理相关专业。获得相应学科、学段教师资格证，男性45岁以下，女性40岁以下（特别优秀的教师年龄可适当放宽）；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2、普通话测试达到二级甲等及以上，擅于与学生互动；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3、熟练使用PPT等教学工具，有一定教案编写、课程设计经验。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4-5万/年，购买五险一金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工作地点：成都市温江区公立学校。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美术教师（2名）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  <w:r>
        <w:rPr>
          <w:rFonts w:hint="eastAsia"/>
        </w:rPr>
        <w:t>1、负责美术学科本年级学生的教学工作；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2、制定针对性的教学方案，指导学习方法，培养学习习惯，进行适度的课后反馈跟进；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3、与学生家长保持良好的沟通，对学生进行教学引导和心理疏导。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1、全日制统招本科及以上学历，美术相关专业。拥有一定绘画技巧和艺术见解，获得相应学科、学段教师资格证，男性45岁以下，女性40岁以下（特别优秀的教师年龄可适当放宽）；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2、普通话测试达到二级甲等及以上，擅于与学生互动；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3、熟练使用PPT等教学工具，有一定教案编写、课程设计经验。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4-5万/年，购买五险一金。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工作地点：成都市温江区公立学校。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幼儿教师（3名）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1、组织开展班级教育教学活动；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2、培养幼儿良好的生活和学习习惯，监管幼儿的安全；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3、与家长及时沟通幼儿在家或者在园情况。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1、具有大专及以上学历，学前教育专业。具有幼儿教师资格证，具有一定的幼师基本功（弹、唱、跳、画、讲），35岁以下（特别优秀的教师年龄可适当放宽）；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2、普通话测试达到二级甲等及以上，擅于与学生互动；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3、从事过幼儿教育工作者的幼儿教师优先考虑。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3-4万/年，购买五险一金。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工作地点：成都市温江区公立幼儿园。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社治专员(1名)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  <w:r>
        <w:rPr>
          <w:rFonts w:hint="eastAsia"/>
        </w:rPr>
        <w:t>1.负责与社会组织（社会企业）进行专业沟通、谈判和交流等工作。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2.负责组织城乡社区发展治理课题研究，对工作创新成果进行梳理归纳。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3.负责重点社群和代表人士的互访、洽谈、协商和阶段性突出问题梳理等工作。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4.负责城乡社区发展治理工作形势和任务分析评估，做好方案设计、意见征求、上会研究等工作。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5.负责筹备社区发展治理领域峰会、论坛等活动。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6.负责或参与起草综合性文稿。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社会学、政治学、新闻学、公共管理等本科以上学历。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在党政机关、事业单位或社科类单位工作5年以上工作经历；独立完成项目2个以上；在成都（含区县）工作或生活经历5年以上，中共党员优先。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有较强的项目策划能力、组织协调能力、社会调查能力和文稿写作能力薪资待遇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10-15万/年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工作地点：温江区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政策调研及公文写作（1名）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1、具有优秀的公文写作能力和文字组织功底，撰写领导讲话稿、汇报材料、工作总结等重大型材料。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2、文字功底扎实，能按照相关政策进行文字组织和修改。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3、能够立足于市区角度，把握国家重大政策撰写相关文字材料。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1、本科及以上学历，非常优秀者可放宽学历。政治学、文秘、新闻学类专业优先；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2、有政府公文写作经验优先，非常优秀的应届生也可考虑。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3、年龄40岁以下，能够接受一定的加班，抗压能力强。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6-10万/年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工作地点：温江区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法官助理（2名）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  <w:r>
        <w:rPr>
          <w:rFonts w:hint="eastAsia"/>
        </w:rPr>
        <w:t>1、审查诉讼材料，提出诉讼争执要点，归纳、摘录证据；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2、庭前组织交换证据；办理案件管理的有关事务。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1、本科及以上学历，法律相关专业,持法律从业资格证A证；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2、35岁以下，有处理诉讼经验。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基本工资+绩效工资+补贴等，有年终绩效奖，具体薪酬面谈；购买五险一金。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工作地点：成都知识产权温江巡回法庭，成都市温江区医学城第三期成都知识产权审判庭（芙蓉大道金色庄园对面）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解说员（1名）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来访接待，场馆解说工作；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1、大专及以上学历，22-36岁，女身高160及以上，男170及以上；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2、旅游、播音类专业优先，持有普通话等级证书优先。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2800元/月，购买五险一金，朝九晚五周休两天。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工作地点：温江区寿安镇陈家桅杆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行政辅助（1名）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1、一般性政府公文办理，信息撰写；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2、档案分类管理，会务筹备；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3、其他领导交办的临时性工作。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1、本科及以上学历，文科类专业优先，男女不限；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2、具备办公室及行政类相关工作经验。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3、有较好公文写作功底，可放宽要求。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2300元/月，购买五险一金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工作地点：温江区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交协警（2名）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1、遵纪守法、服从分配、服从管理、责任心强。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2、男性，年龄35周岁以下，身高170厘米及以上，退伍军人优先录用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3、大专及以上学历。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1、1780元/月+绩效+加班工资，具体面谈，涉及值夜班；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薪资待遇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1、1780元/月+绩效+加班工资，具体面谈，涉及值夜班；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2、购买五险一金。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工作地点：公平、金马派出所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/>
          <w:lang w:eastAsia="zh-CN"/>
        </w:rPr>
        <w:t>报名方式：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、以“岗位+姓名+学历”为标题发送简历至3391681301@qq.com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、加入恒信人力求职QQ群655185819，恒信人力聘用教师招聘QQ群633717305，了解第一手的招聘消息，求职领先一步。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、本科及以上学历可带上简历及学历证书到公司进行人才储备。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联系人：王老师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联系电话：028-82641593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联系地址：温江区南巷子9号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无想之风</cp:lastModifiedBy>
  <dcterms:modified xsi:type="dcterms:W3CDTF">2019-02-12T01:57:45Z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